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hanging="2"/>
        <w:jc w:val="center"/>
        <w:rPr>
          <w:color w:val="000000"/>
        </w:rPr>
      </w:pPr>
      <w:r w:rsidDel="00000000" w:rsidR="00000000" w:rsidRPr="00000000">
        <w:rPr>
          <w:rtl w:val="0"/>
        </w:rPr>
      </w:r>
    </w:p>
    <w:tbl>
      <w:tblPr>
        <w:tblStyle w:val="Table1"/>
        <w:tblW w:w="9853.0" w:type="dxa"/>
        <w:jc w:val="left"/>
        <w:tblInd w:w="0.0" w:type="dxa"/>
        <w:tblLayout w:type="fixed"/>
        <w:tblLook w:val="0000"/>
      </w:tblPr>
      <w:tblGrid>
        <w:gridCol w:w="1146"/>
        <w:gridCol w:w="1281"/>
        <w:gridCol w:w="43"/>
        <w:gridCol w:w="1586"/>
        <w:gridCol w:w="802"/>
        <w:gridCol w:w="1225"/>
        <w:gridCol w:w="261"/>
        <w:gridCol w:w="3509"/>
        <w:tblGridChange w:id="0">
          <w:tblGrid>
            <w:gridCol w:w="1146"/>
            <w:gridCol w:w="1281"/>
            <w:gridCol w:w="43"/>
            <w:gridCol w:w="1586"/>
            <w:gridCol w:w="802"/>
            <w:gridCol w:w="1225"/>
            <w:gridCol w:w="261"/>
            <w:gridCol w:w="3509"/>
          </w:tblGrid>
        </w:tblGridChange>
      </w:tblGrid>
      <w:tr>
        <w:tc>
          <w:tcPr>
            <w:gridSpan w:val="8"/>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02">
            <w:pPr>
              <w:spacing w:line="240" w:lineRule="auto"/>
              <w:ind w:left="0" w:hanging="2"/>
              <w:rPr>
                <w:rFonts w:ascii="Arial" w:cs="Arial" w:eastAsia="Arial" w:hAnsi="Arial"/>
                <w:color w:val="ffffff"/>
              </w:rPr>
            </w:pPr>
            <w:r w:rsidDel="00000000" w:rsidR="00000000" w:rsidRPr="00000000">
              <w:rPr>
                <w:rFonts w:ascii="Arial" w:cs="Arial" w:eastAsia="Arial" w:hAnsi="Arial"/>
                <w:b w:val="1"/>
                <w:color w:val="ffffff"/>
                <w:rtl w:val="0"/>
              </w:rPr>
              <w:t xml:space="preserve">GENERAL INFORMATION AND PROFILE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0A">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Content/Language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ind w:left="0"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Expressive Arts/Literacy</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ind w:left="0" w:hanging="2"/>
              <w:jc w:val="both"/>
              <w:rPr>
                <w:rFonts w:ascii="Arial" w:cs="Arial" w:eastAsia="Arial" w:hAnsi="Arial"/>
                <w:color w:val="000000"/>
              </w:rPr>
            </w:pPr>
            <w:r w:rsidDel="00000000" w:rsidR="00000000" w:rsidRPr="00000000">
              <w:rPr>
                <w:rFonts w:ascii="Arial" w:cs="Arial" w:eastAsia="Arial" w:hAnsi="Arial"/>
                <w:rtl w:val="0"/>
              </w:rPr>
              <w:t xml:space="preserve">Span</w:t>
            </w:r>
            <w:r w:rsidDel="00000000" w:rsidR="00000000" w:rsidRPr="00000000">
              <w:rPr>
                <w:rFonts w:ascii="Arial" w:cs="Arial" w:eastAsia="Arial" w:hAnsi="Arial"/>
                <w:color w:val="000000"/>
                <w:rtl w:val="0"/>
              </w:rPr>
              <w:t xml:space="preserve">ish</w:t>
            </w:r>
          </w:p>
        </w:tc>
      </w:tr>
      <w:tr>
        <w:tc>
          <w:tcPr>
            <w:gridSpan w:val="2"/>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2">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Age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10-13</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7">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57" w:before="57" w:line="240" w:lineRule="auto"/>
              <w:ind w:left="0" w:hanging="2"/>
              <w:rPr>
                <w:rFonts w:ascii="Arial" w:cs="Arial" w:eastAsia="Arial" w:hAnsi="Arial"/>
                <w:color w:val="000000"/>
                <w:highlight w:val="lightGray"/>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57" w:before="57" w:line="240" w:lineRule="auto"/>
              <w:ind w:left="0" w:hanging="2"/>
              <w:rPr>
                <w:rFonts w:ascii="Arial" w:cs="Arial" w:eastAsia="Arial" w:hAnsi="Arial"/>
                <w:color w:val="000000"/>
                <w:highlight w:val="lightGray"/>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A">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 level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A2</w:t>
            </w:r>
          </w:p>
        </w:tc>
        <w:tc>
          <w:tcPr>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1F">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Lesson length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60 min</w:t>
            </w:r>
          </w:p>
        </w:tc>
      </w:tr>
      <w:tr>
        <w:tc>
          <w:tcPr>
            <w:gridSpan w:val="2"/>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22">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Rationale</w:t>
            </w:r>
            <w:r w:rsidDel="00000000" w:rsidR="00000000" w:rsidRPr="00000000">
              <w:rPr>
                <w:rtl w:val="0"/>
              </w:rPr>
            </w:r>
          </w:p>
          <w:p w:rsidR="00000000" w:rsidDel="00000000" w:rsidP="00000000" w:rsidRDefault="00000000" w:rsidRPr="00000000" w14:paraId="00000023">
            <w:pP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rtl w:val="0"/>
              </w:rPr>
              <w:t xml:space="preserve">(links to previous content and language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pacing w:line="240" w:lineRule="auto"/>
              <w:ind w:left="0" w:hanging="2"/>
              <w:jc w:val="both"/>
              <w:rPr>
                <w:rFonts w:ascii="Arial" w:cs="Arial" w:eastAsia="Arial" w:hAnsi="Arial"/>
                <w:color w:val="000000"/>
              </w:rPr>
            </w:pPr>
            <w:r w:rsidDel="00000000" w:rsidR="00000000" w:rsidRPr="00000000">
              <w:rPr>
                <w:rFonts w:ascii="Arial" w:cs="Arial" w:eastAsia="Arial" w:hAnsi="Arial"/>
                <w:i w:val="1"/>
                <w:color w:val="000000"/>
                <w:shd w:fill="dddddd" w:val="clear"/>
                <w:rtl w:val="0"/>
              </w:rPr>
              <w:t xml:space="preserve">(to be completed by teachers)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2C">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Materials needed</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ind w:left="0" w:hanging="2"/>
              <w:jc w:val="both"/>
              <w:rPr>
                <w:rFonts w:ascii="Arial" w:cs="Arial" w:eastAsia="Arial" w:hAnsi="Arial"/>
                <w:b w:val="1"/>
              </w:rPr>
            </w:pPr>
            <w:r w:rsidDel="00000000" w:rsidR="00000000" w:rsidRPr="00000000">
              <w:rPr>
                <w:rFonts w:ascii="Arial" w:cs="Arial" w:eastAsia="Arial" w:hAnsi="Arial"/>
                <w:b w:val="1"/>
                <w:color w:val="000000"/>
                <w:rtl w:val="0"/>
              </w:rPr>
              <w:t xml:space="preserve">Resources in </w:t>
            </w:r>
            <w:r w:rsidDel="00000000" w:rsidR="00000000" w:rsidRPr="00000000">
              <w:rPr>
                <w:rFonts w:ascii="Arial" w:cs="Arial" w:eastAsia="Arial" w:hAnsi="Arial"/>
                <w:b w:val="1"/>
                <w:rtl w:val="0"/>
              </w:rPr>
              <w:t xml:space="preserve">folder</w:t>
            </w:r>
          </w:p>
          <w:p w:rsidR="00000000" w:rsidDel="00000000" w:rsidP="00000000" w:rsidRDefault="00000000" w:rsidRPr="00000000" w14:paraId="0000002F">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Teachers and learners need access to online comic apps. It is therefore recommended that learners have specific e-mail addresses (e.g. gmail.com) which are only used for educational purposes. </w:t>
            </w:r>
          </w:p>
          <w:p w:rsidR="00000000" w:rsidDel="00000000" w:rsidP="00000000" w:rsidRDefault="00000000" w:rsidRPr="00000000" w14:paraId="00000030">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Depending on the site used, computers/tablets with Flash enabled may be necessary.</w:t>
            </w:r>
          </w:p>
          <w:p w:rsidR="00000000" w:rsidDel="00000000" w:rsidP="00000000" w:rsidRDefault="00000000" w:rsidRPr="00000000" w14:paraId="00000031">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Recommended sites:</w:t>
            </w:r>
          </w:p>
          <w:p w:rsidR="00000000" w:rsidDel="00000000" w:rsidP="00000000" w:rsidRDefault="00000000" w:rsidRPr="00000000" w14:paraId="00000032">
            <w:pPr>
              <w:ind w:left="0" w:hanging="2"/>
              <w:jc w:val="both"/>
              <w:rPr>
                <w:rFonts w:ascii="Arial" w:cs="Arial" w:eastAsia="Arial" w:hAnsi="Arial"/>
                <w:color w:val="000000"/>
              </w:rPr>
            </w:pPr>
            <w:hyperlink r:id="rId7">
              <w:r w:rsidDel="00000000" w:rsidR="00000000" w:rsidRPr="00000000">
                <w:rPr>
                  <w:rFonts w:ascii="Arial" w:cs="Arial" w:eastAsia="Arial" w:hAnsi="Arial"/>
                  <w:color w:val="0563c1"/>
                  <w:u w:val="single"/>
                  <w:rtl w:val="0"/>
                </w:rPr>
                <w:t xml:space="preserve">www.pixton.com</w:t>
              </w:r>
            </w:hyperlink>
            <w:r w:rsidDel="00000000" w:rsidR="00000000" w:rsidRPr="00000000">
              <w:rPr>
                <w:rFonts w:ascii="Arial" w:cs="Arial" w:eastAsia="Arial" w:hAnsi="Arial"/>
                <w:color w:val="000000"/>
                <w:rtl w:val="0"/>
              </w:rPr>
              <w:t xml:space="preserve"> (sign up only with Google/Facebook/Microsoft account, one-week free trial version)</w:t>
            </w:r>
          </w:p>
          <w:p w:rsidR="00000000" w:rsidDel="00000000" w:rsidP="00000000" w:rsidRDefault="00000000" w:rsidRPr="00000000" w14:paraId="00000033">
            <w:pPr>
              <w:ind w:left="0" w:hanging="2"/>
              <w:jc w:val="both"/>
              <w:rPr>
                <w:rFonts w:ascii="Arial" w:cs="Arial" w:eastAsia="Arial" w:hAnsi="Arial"/>
                <w:color w:val="000000"/>
              </w:rPr>
            </w:pPr>
            <w:hyperlink r:id="rId8">
              <w:r w:rsidDel="00000000" w:rsidR="00000000" w:rsidRPr="00000000">
                <w:rPr>
                  <w:rFonts w:ascii="Arial" w:cs="Arial" w:eastAsia="Arial" w:hAnsi="Arial"/>
                  <w:color w:val="0563c1"/>
                  <w:u w:val="single"/>
                  <w:rtl w:val="0"/>
                </w:rPr>
                <w:t xml:space="preserve">www.makebeliefcomix.com</w:t>
              </w:r>
            </w:hyperlink>
            <w:r w:rsidDel="00000000" w:rsidR="00000000" w:rsidRPr="00000000">
              <w:rPr>
                <w:rFonts w:ascii="Arial" w:cs="Arial" w:eastAsia="Arial" w:hAnsi="Arial"/>
                <w:color w:val="000000"/>
                <w:rtl w:val="0"/>
              </w:rPr>
              <w:t xml:space="preserve"> (free registration)</w:t>
            </w:r>
          </w:p>
          <w:p w:rsidR="00000000" w:rsidDel="00000000" w:rsidP="00000000" w:rsidRDefault="00000000" w:rsidRPr="00000000" w14:paraId="00000034">
            <w:pPr>
              <w:ind w:left="0" w:hanging="2"/>
              <w:jc w:val="both"/>
              <w:rPr>
                <w:rFonts w:ascii="Arial" w:cs="Arial" w:eastAsia="Arial" w:hAnsi="Arial"/>
                <w:color w:val="000000"/>
              </w:rPr>
            </w:pPr>
            <w:hyperlink r:id="rId9">
              <w:r w:rsidDel="00000000" w:rsidR="00000000" w:rsidRPr="00000000">
                <w:rPr>
                  <w:rFonts w:ascii="Arial" w:cs="Arial" w:eastAsia="Arial" w:hAnsi="Arial"/>
                  <w:color w:val="0563c1"/>
                  <w:u w:val="single"/>
                  <w:rtl w:val="0"/>
                </w:rPr>
                <w:t xml:space="preserve">www.stripgenerator.com</w:t>
              </w:r>
            </w:hyperlink>
            <w:r w:rsidDel="00000000" w:rsidR="00000000" w:rsidRPr="00000000">
              <w:rPr>
                <w:rFonts w:ascii="Arial" w:cs="Arial" w:eastAsia="Arial" w:hAnsi="Arial"/>
                <w:color w:val="000000"/>
                <w:rtl w:val="0"/>
              </w:rPr>
              <w:t xml:space="preserve"> (free registration)</w:t>
            </w:r>
          </w:p>
          <w:p w:rsidR="00000000" w:rsidDel="00000000" w:rsidP="00000000" w:rsidRDefault="00000000" w:rsidRPr="00000000" w14:paraId="00000035">
            <w:pPr>
              <w:spacing w:line="240" w:lineRule="auto"/>
              <w:ind w:left="0" w:hanging="2"/>
              <w:jc w:val="both"/>
              <w:rPr>
                <w:rFonts w:ascii="Arial" w:cs="Arial" w:eastAsia="Arial" w:hAnsi="Arial"/>
                <w:color w:val="00000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3B">
            <w:pP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OUTCOMES</w:t>
            </w:r>
            <w:r w:rsidDel="00000000" w:rsidR="00000000" w:rsidRPr="00000000">
              <w:rPr>
                <w:rtl w:val="0"/>
              </w:rPr>
            </w:r>
          </w:p>
          <w:p w:rsidR="00000000" w:rsidDel="00000000" w:rsidP="00000000" w:rsidRDefault="00000000" w:rsidRPr="00000000" w14:paraId="0000003C">
            <w:pPr>
              <w:spacing w:line="240" w:lineRule="auto"/>
              <w:ind w:left="0" w:hanging="2"/>
              <w:jc w:val="both"/>
              <w:rPr>
                <w:rFonts w:ascii="Arial" w:cs="Arial" w:eastAsia="Arial" w:hAnsi="Arial"/>
                <w:color w:val="000000"/>
              </w:rPr>
            </w:pPr>
            <w:r w:rsidDel="00000000" w:rsidR="00000000" w:rsidRPr="00000000">
              <w:rPr>
                <w:rFonts w:ascii="Arial" w:cs="Arial" w:eastAsia="Arial" w:hAnsi="Arial"/>
                <w:color w:val="ffffff"/>
                <w:rtl w:val="0"/>
              </w:rPr>
              <w:t xml:space="preserve">4 Cs integrated focus (Coyle, 2006; Coyle, Hood &amp; Marsh, 2010)</w:t>
            </w:r>
            <w:r w:rsidDel="00000000" w:rsidR="00000000" w:rsidRPr="00000000">
              <w:rPr>
                <w:rtl w:val="0"/>
              </w:rPr>
            </w:r>
          </w:p>
        </w:tc>
      </w:tr>
      <w:tr>
        <w:trPr>
          <w:trHeight w:val="460" w:hRule="atLeast"/>
        </w:trPr>
        <w:tc>
          <w:tcPr>
            <w:gridSpan w:val="8"/>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44">
            <w:pPr>
              <w:spacing w:line="240" w:lineRule="auto"/>
              <w:ind w:left="0" w:hanging="2"/>
              <w:jc w:val="center"/>
              <w:rPr>
                <w:rFonts w:ascii="Arial" w:cs="Arial" w:eastAsia="Arial" w:hAnsi="Arial"/>
              </w:rPr>
            </w:pPr>
            <w:r w:rsidDel="00000000" w:rsidR="00000000" w:rsidRPr="00000000">
              <w:rPr>
                <w:rFonts w:ascii="Arial" w:cs="Arial" w:eastAsia="Arial" w:hAnsi="Arial"/>
                <w:b w:val="1"/>
                <w:color w:val="000000"/>
                <w:rtl w:val="0"/>
              </w:rPr>
              <w:t xml:space="preserve">Main teaching aims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4C">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ind w:left="0" w:hanging="2"/>
              <w:rPr>
                <w:rFonts w:ascii="Arial" w:cs="Arial" w:eastAsia="Arial" w:hAnsi="Arial"/>
              </w:rPr>
            </w:pPr>
            <w:r w:rsidDel="00000000" w:rsidR="00000000" w:rsidRPr="00000000">
              <w:rPr>
                <w:rFonts w:ascii="Arial" w:cs="Arial" w:eastAsia="Arial" w:hAnsi="Arial"/>
                <w:rtl w:val="0"/>
              </w:rPr>
              <w:t xml:space="preserve">Learners can</w:t>
            </w:r>
          </w:p>
          <w:p w:rsidR="00000000" w:rsidDel="00000000" w:rsidP="00000000" w:rsidRDefault="00000000" w:rsidRPr="00000000" w14:paraId="00000050">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use technology to design and revise their own comics.</w:t>
            </w:r>
          </w:p>
          <w:p w:rsidR="00000000" w:rsidDel="00000000" w:rsidP="00000000" w:rsidRDefault="00000000" w:rsidRPr="00000000" w14:paraId="00000051">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publish their work online and make it accessible to a wider audience.</w:t>
            </w:r>
          </w:p>
          <w:p w:rsidR="00000000" w:rsidDel="00000000" w:rsidP="00000000" w:rsidRDefault="00000000" w:rsidRPr="00000000" w14:paraId="00000052">
            <w:pPr>
              <w:ind w:left="0" w:hanging="2"/>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57">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Cognition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0" w:hanging="2"/>
              <w:rPr>
                <w:rFonts w:ascii="Arial" w:cs="Arial" w:eastAsia="Arial" w:hAnsi="Arial"/>
              </w:rPr>
            </w:pPr>
            <w:r w:rsidDel="00000000" w:rsidR="00000000" w:rsidRPr="00000000">
              <w:rPr>
                <w:rFonts w:ascii="Arial" w:cs="Arial" w:eastAsia="Arial" w:hAnsi="Arial"/>
                <w:rtl w:val="0"/>
              </w:rPr>
              <w:t xml:space="preserve">Learners can </w:t>
            </w:r>
          </w:p>
          <w:p w:rsidR="00000000" w:rsidDel="00000000" w:rsidP="00000000" w:rsidRDefault="00000000" w:rsidRPr="00000000" w14:paraId="0000005B">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analyse and evaluate each other’s work.</w:t>
            </w:r>
          </w:p>
          <w:p w:rsidR="00000000" w:rsidDel="00000000" w:rsidP="00000000" w:rsidRDefault="00000000" w:rsidRPr="00000000" w14:paraId="0000005C">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create their own comic.</w:t>
            </w:r>
          </w:p>
          <w:p w:rsidR="00000000" w:rsidDel="00000000" w:rsidP="00000000" w:rsidRDefault="00000000" w:rsidRPr="00000000" w14:paraId="0000005D">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present their work.</w:t>
            </w:r>
          </w:p>
          <w:p w:rsidR="00000000" w:rsidDel="00000000" w:rsidP="00000000" w:rsidRDefault="00000000" w:rsidRPr="00000000" w14:paraId="0000005E">
            <w:pPr>
              <w:ind w:left="0" w:hanging="2"/>
              <w:rPr>
                <w:rFonts w:ascii="Arial" w:cs="Arial" w:eastAsia="Arial" w:hAnsi="Arial"/>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63">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color w:val="000000"/>
                <w:rtl w:val="0"/>
              </w:rPr>
              <w:t xml:space="preserve">C</w:t>
            </w:r>
            <w:r w:rsidDel="00000000" w:rsidR="00000000" w:rsidRPr="00000000">
              <w:rPr>
                <w:rtl w:val="0"/>
              </w:rPr>
            </w:r>
          </w:p>
          <w:p w:rsidR="00000000" w:rsidDel="00000000" w:rsidP="00000000" w:rsidRDefault="00000000" w:rsidRPr="00000000" w14:paraId="00000064">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65">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66">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m</w:t>
            </w:r>
          </w:p>
          <w:p w:rsidR="00000000" w:rsidDel="00000000" w:rsidP="00000000" w:rsidRDefault="00000000" w:rsidRPr="00000000" w14:paraId="00000067">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u</w:t>
            </w:r>
          </w:p>
          <w:p w:rsidR="00000000" w:rsidDel="00000000" w:rsidP="00000000" w:rsidRDefault="00000000" w:rsidRPr="00000000" w14:paraId="00000068">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69">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A">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c</w:t>
            </w:r>
          </w:p>
          <w:p w:rsidR="00000000" w:rsidDel="00000000" w:rsidP="00000000" w:rsidRDefault="00000000" w:rsidRPr="00000000" w14:paraId="0000006B">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a</w:t>
            </w:r>
          </w:p>
          <w:p w:rsidR="00000000" w:rsidDel="00000000" w:rsidP="00000000" w:rsidRDefault="00000000" w:rsidRPr="00000000" w14:paraId="0000006C">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t</w:t>
            </w:r>
          </w:p>
          <w:p w:rsidR="00000000" w:rsidDel="00000000" w:rsidP="00000000" w:rsidRDefault="00000000" w:rsidRPr="00000000" w14:paraId="0000006D">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i</w:t>
            </w:r>
          </w:p>
          <w:p w:rsidR="00000000" w:rsidDel="00000000" w:rsidP="00000000" w:rsidRDefault="00000000" w:rsidRPr="00000000" w14:paraId="0000006E">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o</w:t>
            </w:r>
          </w:p>
          <w:p w:rsidR="00000000" w:rsidDel="00000000" w:rsidP="00000000" w:rsidRDefault="00000000" w:rsidRPr="00000000" w14:paraId="0000006F">
            <w:pPr>
              <w:tabs>
                <w:tab w:val="right" w:pos="2228"/>
              </w:tabs>
              <w:spacing w:line="240" w:lineRule="auto"/>
              <w:ind w:left="0" w:right="113" w:hanging="2"/>
              <w:jc w:val="center"/>
              <w:rPr>
                <w:rFonts w:ascii="Arial" w:cs="Arial" w:eastAsia="Arial" w:hAnsi="Arial"/>
                <w:b w:val="1"/>
              </w:rPr>
            </w:pPr>
            <w:r w:rsidDel="00000000" w:rsidR="00000000" w:rsidRPr="00000000">
              <w:rPr>
                <w:rFonts w:ascii="Arial" w:cs="Arial" w:eastAsia="Arial" w:hAnsi="Arial"/>
                <w:b w:val="1"/>
                <w:rtl w:val="0"/>
              </w:rPr>
              <w:t xml:space="preserve">n</w:t>
            </w:r>
          </w:p>
          <w:p w:rsidR="00000000" w:rsidDel="00000000" w:rsidP="00000000" w:rsidRDefault="00000000" w:rsidRPr="00000000" w14:paraId="00000070">
            <w:pPr>
              <w:tabs>
                <w:tab w:val="right" w:pos="2228"/>
              </w:tabs>
              <w:spacing w:line="240" w:lineRule="auto"/>
              <w:ind w:left="0" w:right="113" w:hanging="2"/>
              <w:rPr>
                <w:rFonts w:ascii="Arial" w:cs="Arial" w:eastAsia="Arial" w:hAnsi="Arial"/>
                <w:b w:val="1"/>
              </w:rPr>
            </w:pPr>
            <w:r w:rsidDel="00000000" w:rsidR="00000000" w:rsidRPr="00000000">
              <w:rPr>
                <w:rtl w:val="0"/>
              </w:rPr>
            </w:r>
          </w:p>
          <w:p w:rsidR="00000000" w:rsidDel="00000000" w:rsidP="00000000" w:rsidRDefault="00000000" w:rsidRPr="00000000" w14:paraId="00000071">
            <w:pPr>
              <w:tabs>
                <w:tab w:val="right" w:pos="2228"/>
              </w:tabs>
              <w:spacing w:line="240" w:lineRule="auto"/>
              <w:ind w:left="0" w:right="113" w:hanging="2"/>
              <w:rPr>
                <w:rFonts w:ascii="Arial" w:cs="Arial" w:eastAsia="Arial" w:hAnsi="Arial"/>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72">
            <w:pP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of</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74">
            <w:pPr>
              <w:spacing w:line="240" w:lineRule="auto"/>
              <w:ind w:left="0" w:hanging="2"/>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0" w:hanging="2"/>
              <w:rPr>
                <w:rFonts w:ascii="Arial" w:cs="Arial" w:eastAsia="Arial" w:hAnsi="Arial"/>
                <w:i w:val="1"/>
              </w:rPr>
            </w:pPr>
            <w:r w:rsidDel="00000000" w:rsidR="00000000" w:rsidRPr="00000000">
              <w:rPr>
                <w:rFonts w:ascii="Arial" w:cs="Arial" w:eastAsia="Arial" w:hAnsi="Arial"/>
                <w:i w:val="1"/>
                <w:rtl w:val="0"/>
              </w:rPr>
              <w:t xml:space="preserve">cambiar, insertar, suprimir, clicar, dibujar, elegir/seleccionar</w:t>
            </w:r>
          </w:p>
          <w:p w:rsidR="00000000" w:rsidDel="00000000" w:rsidP="00000000" w:rsidRDefault="00000000" w:rsidRPr="00000000" w14:paraId="00000077">
            <w:pPr>
              <w:ind w:left="0" w:hanging="2"/>
              <w:rPr>
                <w:rFonts w:ascii="Arial" w:cs="Arial" w:eastAsia="Arial" w:hAnsi="Arial"/>
                <w:i w:val="1"/>
              </w:rPr>
            </w:pPr>
            <w:r w:rsidDel="00000000" w:rsidR="00000000" w:rsidRPr="00000000">
              <w:rPr>
                <w:rFonts w:ascii="Arial" w:cs="Arial" w:eastAsia="Arial" w:hAnsi="Arial"/>
                <w:i w:val="1"/>
                <w:rtl w:val="0"/>
              </w:rPr>
              <w:t xml:space="preserve">composición de la página, bocadillos, texto</w:t>
            </w:r>
          </w:p>
          <w:p w:rsidR="00000000" w:rsidDel="00000000" w:rsidP="00000000" w:rsidRDefault="00000000" w:rsidRPr="00000000" w14:paraId="00000078">
            <w:pPr>
              <w:ind w:left="0" w:hanging="2"/>
              <w:rPr>
                <w:rFonts w:ascii="Arial" w:cs="Arial" w:eastAsia="Arial" w:hAnsi="Arial"/>
                <w:i w:val="1"/>
              </w:rPr>
            </w:pPr>
            <w:r w:rsidDel="00000000" w:rsidR="00000000" w:rsidRPr="00000000">
              <w:rPr>
                <w:rFonts w:ascii="Arial" w:cs="Arial" w:eastAsia="Arial" w:hAnsi="Arial"/>
                <w:i w:val="1"/>
                <w:rtl w:val="0"/>
              </w:rPr>
              <w:t xml:space="preserve">fondo, personajes, paneles, leyenda</w:t>
            </w:r>
          </w:p>
          <w:p w:rsidR="00000000" w:rsidDel="00000000" w:rsidP="00000000" w:rsidRDefault="00000000" w:rsidRPr="00000000" w14:paraId="00000079">
            <w:pPr>
              <w:ind w:left="0" w:hanging="2"/>
              <w:rPr>
                <w:rFonts w:ascii="Arial" w:cs="Arial" w:eastAsia="Arial" w:hAnsi="Arial"/>
                <w:b w:val="1"/>
              </w:rPr>
            </w:pPr>
            <w:r w:rsidDel="00000000" w:rsidR="00000000" w:rsidRPr="00000000">
              <w:rPr>
                <w:rtl w:val="0"/>
              </w:rPr>
            </w:r>
          </w:p>
          <w:p w:rsidR="00000000" w:rsidDel="00000000" w:rsidP="00000000" w:rsidRDefault="00000000" w:rsidRPr="00000000" w14:paraId="0000007A">
            <w:pPr>
              <w:ind w:left="0" w:hanging="2"/>
              <w:rPr>
                <w:rFonts w:ascii="Arial" w:cs="Arial" w:eastAsia="Arial" w:hAnsi="Arial"/>
              </w:rPr>
            </w:pPr>
            <w:r w:rsidDel="00000000" w:rsidR="00000000" w:rsidRPr="00000000">
              <w:rPr>
                <w:rFonts w:ascii="Arial" w:cs="Arial" w:eastAsia="Arial" w:hAnsi="Arial"/>
                <w:rtl w:val="0"/>
              </w:rPr>
              <w:t xml:space="preserve">(This lesson allows for many opportunities to recycle vocabulary from various domains.)</w:t>
            </w:r>
          </w:p>
        </w:tc>
      </w:tr>
      <w:tr>
        <w:tc>
          <w:tcPr>
            <w:vMerge w:val="continue"/>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80">
            <w:pPr>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for</w:t>
            </w:r>
            <w:r w:rsidDel="00000000" w:rsidR="00000000" w:rsidRPr="00000000">
              <w:rPr>
                <w:rFonts w:ascii="Arial" w:cs="Arial" w:eastAsia="Arial" w:hAnsi="Arial"/>
                <w:color w:val="000000"/>
                <w:rtl w:val="0"/>
              </w:rPr>
              <w:t xml:space="preserve"> learning</w:t>
            </w:r>
          </w:p>
          <w:p w:rsidR="00000000" w:rsidDel="00000000" w:rsidP="00000000" w:rsidRDefault="00000000" w:rsidRPr="00000000" w14:paraId="00000082">
            <w:pPr>
              <w:spacing w:line="240" w:lineRule="auto"/>
              <w:ind w:left="0" w:hanging="2"/>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0" w:hanging="2"/>
              <w:rPr>
                <w:rFonts w:ascii="Arial" w:cs="Arial" w:eastAsia="Arial" w:hAnsi="Arial"/>
                <w:i w:val="1"/>
              </w:rPr>
            </w:pPr>
            <w:r w:rsidDel="00000000" w:rsidR="00000000" w:rsidRPr="00000000">
              <w:rPr>
                <w:rFonts w:ascii="Arial" w:cs="Arial" w:eastAsia="Arial" w:hAnsi="Arial"/>
                <w:i w:val="1"/>
                <w:rtl w:val="0"/>
              </w:rPr>
              <w:t xml:space="preserve">¿Cómo puedo cambiar/suprimir el fondo/color/personaje/bocadillo?</w:t>
            </w:r>
          </w:p>
          <w:p w:rsidR="00000000" w:rsidDel="00000000" w:rsidP="00000000" w:rsidRDefault="00000000" w:rsidRPr="00000000" w14:paraId="00000085">
            <w:pPr>
              <w:ind w:left="0" w:hanging="2"/>
              <w:rPr>
                <w:rFonts w:ascii="Arial" w:cs="Arial" w:eastAsia="Arial" w:hAnsi="Arial"/>
                <w:i w:val="1"/>
              </w:rPr>
            </w:pPr>
            <w:r w:rsidDel="00000000" w:rsidR="00000000" w:rsidRPr="00000000">
              <w:rPr>
                <w:rFonts w:ascii="Arial" w:cs="Arial" w:eastAsia="Arial" w:hAnsi="Arial"/>
                <w:i w:val="1"/>
                <w:rtl w:val="0"/>
              </w:rPr>
              <w:t xml:space="preserve">Creo que deberías cambiar/insertar/suprimir... </w:t>
            </w:r>
          </w:p>
          <w:p w:rsidR="00000000" w:rsidDel="00000000" w:rsidP="00000000" w:rsidRDefault="00000000" w:rsidRPr="00000000" w14:paraId="00000086">
            <w:pPr>
              <w:ind w:left="0" w:hanging="2"/>
              <w:rPr>
                <w:rFonts w:ascii="Arial" w:cs="Arial" w:eastAsia="Arial" w:hAnsi="Arial"/>
                <w:i w:val="1"/>
              </w:rPr>
            </w:pPr>
            <w:r w:rsidDel="00000000" w:rsidR="00000000" w:rsidRPr="00000000">
              <w:rPr>
                <w:rFonts w:ascii="Arial" w:cs="Arial" w:eastAsia="Arial" w:hAnsi="Arial"/>
                <w:i w:val="1"/>
                <w:rtl w:val="0"/>
              </w:rPr>
              <w:t xml:space="preserve">Prueba a cambiar...</w:t>
            </w:r>
          </w:p>
          <w:p w:rsidR="00000000" w:rsidDel="00000000" w:rsidP="00000000" w:rsidRDefault="00000000" w:rsidRPr="00000000" w14:paraId="00000087">
            <w:pPr>
              <w:ind w:left="0" w:hanging="2"/>
              <w:rPr>
                <w:rFonts w:ascii="Arial" w:cs="Arial" w:eastAsia="Arial" w:hAnsi="Arial"/>
                <w:i w:val="1"/>
              </w:rPr>
            </w:pPr>
            <w:r w:rsidDel="00000000" w:rsidR="00000000" w:rsidRPr="00000000">
              <w:rPr>
                <w:rFonts w:ascii="Arial" w:cs="Arial" w:eastAsia="Arial" w:hAnsi="Arial"/>
                <w:i w:val="1"/>
                <w:rtl w:val="0"/>
              </w:rPr>
              <w:t xml:space="preserve">Clica aquí para...</w:t>
            </w:r>
          </w:p>
          <w:p w:rsidR="00000000" w:rsidDel="00000000" w:rsidP="00000000" w:rsidRDefault="00000000" w:rsidRPr="00000000" w14:paraId="00000088">
            <w:pPr>
              <w:spacing w:line="240" w:lineRule="auto"/>
              <w:ind w:left="0" w:hanging="2"/>
              <w:rPr>
                <w:rFonts w:ascii="Arial" w:cs="Arial" w:eastAsia="Arial" w:hAnsi="Arial"/>
              </w:rPr>
            </w:pPr>
            <w:r w:rsidDel="00000000" w:rsidR="00000000" w:rsidRPr="00000000">
              <w:rPr>
                <w:rFonts w:ascii="Arial" w:cs="Arial" w:eastAsia="Arial" w:hAnsi="Arial"/>
                <w:i w:val="1"/>
                <w:color w:val="000000"/>
                <w:rtl w:val="0"/>
              </w:rPr>
              <w:t xml:space="preserve">Dibuja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xyz</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en el marco…</w:t>
            </w:r>
            <w:r w:rsidDel="00000000" w:rsidR="00000000" w:rsidRPr="00000000">
              <w:rPr>
                <w:rtl w:val="0"/>
              </w:rPr>
            </w:r>
          </w:p>
          <w:p w:rsidR="00000000" w:rsidDel="00000000" w:rsidP="00000000" w:rsidRDefault="00000000" w:rsidRPr="00000000" w14:paraId="00000089">
            <w:pPr>
              <w:spacing w:line="240" w:lineRule="auto"/>
              <w:ind w:left="0" w:hanging="2"/>
              <w:rPr>
                <w:rFonts w:ascii="Arial" w:cs="Arial" w:eastAsia="Arial" w:hAnsi="Arial"/>
              </w:rPr>
            </w:pPr>
            <w:r w:rsidDel="00000000" w:rsidR="00000000" w:rsidRPr="00000000">
              <w:rPr>
                <w:rtl w:val="0"/>
              </w:rPr>
            </w:r>
          </w:p>
        </w:tc>
      </w:tr>
      <w:tr>
        <w:trPr>
          <w:trHeight w:val="820" w:hRule="atLeast"/>
        </w:trPr>
        <w:tc>
          <w:tcPr>
            <w:vMerge w:val="continue"/>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8F">
            <w:pPr>
              <w:spacing w:line="240" w:lineRule="auto"/>
              <w:ind w:left="0" w:hanging="2"/>
              <w:rPr>
                <w:rFonts w:ascii="Arial" w:cs="Arial" w:eastAsia="Arial" w:hAnsi="Arial"/>
                <w:color w:val="000000"/>
              </w:rPr>
            </w:pPr>
            <w:r w:rsidDel="00000000" w:rsidR="00000000" w:rsidRPr="00000000">
              <w:rPr>
                <w:rFonts w:ascii="Arial" w:cs="Arial" w:eastAsia="Arial" w:hAnsi="Arial"/>
                <w:color w:val="000000"/>
                <w:rtl w:val="0"/>
              </w:rPr>
              <w:t xml:space="preserve">Language </w:t>
            </w:r>
            <w:r w:rsidDel="00000000" w:rsidR="00000000" w:rsidRPr="00000000">
              <w:rPr>
                <w:rFonts w:ascii="Arial" w:cs="Arial" w:eastAsia="Arial" w:hAnsi="Arial"/>
                <w:b w:val="1"/>
                <w:color w:val="000000"/>
                <w:rtl w:val="0"/>
              </w:rPr>
              <w:t xml:space="preserve">through</w:t>
            </w:r>
            <w:r w:rsidDel="00000000" w:rsidR="00000000" w:rsidRPr="00000000">
              <w:rPr>
                <w:rFonts w:ascii="Arial" w:cs="Arial" w:eastAsia="Arial" w:hAnsi="Arial"/>
                <w:color w:val="000000"/>
                <w:rtl w:val="0"/>
              </w:rPr>
              <w:t xml:space="preserve"> learning</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ind w:left="0" w:hanging="2"/>
              <w:rPr>
                <w:rFonts w:ascii="Arial" w:cs="Arial" w:eastAsia="Arial" w:hAnsi="Arial"/>
                <w:color w:val="000000"/>
              </w:rPr>
            </w:pPr>
            <w:r w:rsidDel="00000000" w:rsidR="00000000" w:rsidRPr="00000000">
              <w:rPr>
                <w:rFonts w:ascii="Arial" w:cs="Arial" w:eastAsia="Arial" w:hAnsi="Arial"/>
                <w:rtl w:val="0"/>
              </w:rPr>
              <w:t xml:space="preserve">Many opportunities to recycle language already acquired (e.g. colours, feelings, objects, plants)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96">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Culture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ind w:left="0" w:hanging="2"/>
              <w:rPr>
                <w:rFonts w:ascii="Arial" w:cs="Arial" w:eastAsia="Arial" w:hAnsi="Arial"/>
              </w:rPr>
            </w:pPr>
            <w:r w:rsidDel="00000000" w:rsidR="00000000" w:rsidRPr="00000000">
              <w:rPr>
                <w:rFonts w:ascii="Arial" w:cs="Arial" w:eastAsia="Arial" w:hAnsi="Arial"/>
                <w:rtl w:val="0"/>
              </w:rPr>
              <w:t xml:space="preserve">Learners can </w:t>
            </w:r>
          </w:p>
          <w:p w:rsidR="00000000" w:rsidDel="00000000" w:rsidP="00000000" w:rsidRDefault="00000000" w:rsidRPr="00000000" w14:paraId="0000009A">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learn from each other in groups.</w:t>
            </w:r>
          </w:p>
          <w:p w:rsidR="00000000" w:rsidDel="00000000" w:rsidP="00000000" w:rsidRDefault="00000000" w:rsidRPr="00000000" w14:paraId="0000009B">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present their work to the others.</w:t>
            </w:r>
          </w:p>
          <w:p w:rsidR="00000000" w:rsidDel="00000000" w:rsidP="00000000" w:rsidRDefault="00000000" w:rsidRPr="00000000" w14:paraId="0000009C">
            <w:pPr>
              <w:numPr>
                <w:ilvl w:val="0"/>
                <w:numId w:val="2"/>
              </w:numPr>
              <w:ind w:left="0" w:hanging="2"/>
              <w:rPr>
                <w:rFonts w:ascii="Arial" w:cs="Arial" w:eastAsia="Arial" w:hAnsi="Arial"/>
              </w:rPr>
            </w:pPr>
            <w:r w:rsidDel="00000000" w:rsidR="00000000" w:rsidRPr="00000000">
              <w:rPr>
                <w:rFonts w:ascii="Arial" w:cs="Arial" w:eastAsia="Arial" w:hAnsi="Arial"/>
                <w:rtl w:val="0"/>
              </w:rPr>
              <w:t xml:space="preserve">publish their work online.</w:t>
            </w:r>
          </w:p>
          <w:p w:rsidR="00000000" w:rsidDel="00000000" w:rsidP="00000000" w:rsidRDefault="00000000" w:rsidRPr="00000000" w14:paraId="0000009D">
            <w:pPr>
              <w:ind w:left="0" w:hanging="2"/>
              <w:rPr>
                <w:rFonts w:ascii="Arial" w:cs="Arial" w:eastAsia="Arial" w:hAnsi="Arial"/>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A2">
            <w:pP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PROCEDURE: Stage, teacher and student activity</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AA">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Lead-in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The teacher presents learners with a simple comic (e.g. </w:t>
            </w:r>
            <w:r w:rsidDel="00000000" w:rsidR="00000000" w:rsidRPr="00000000">
              <w:rPr>
                <w:rFonts w:ascii="Arial" w:cs="Arial" w:eastAsia="Arial" w:hAnsi="Arial"/>
                <w:i w:val="1"/>
                <w:color w:val="000000"/>
                <w:rtl w:val="0"/>
              </w:rPr>
              <w:t xml:space="preserve">The Living Scarecrow, </w:t>
            </w:r>
            <w:r w:rsidDel="00000000" w:rsidR="00000000" w:rsidRPr="00000000">
              <w:rPr>
                <w:rFonts w:ascii="Arial" w:cs="Arial" w:eastAsia="Arial" w:hAnsi="Arial"/>
                <w:color w:val="000000"/>
                <w:rtl w:val="0"/>
              </w:rPr>
              <w:t xml:space="preserve">see additional materials). The comic serves as a model for the learners.</w:t>
            </w:r>
          </w:p>
          <w:p w:rsidR="00000000" w:rsidDel="00000000" w:rsidP="00000000" w:rsidRDefault="00000000" w:rsidRPr="00000000" w14:paraId="000000AE">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The teacher tells the learners that it is very easy to create comics like this one online and ask them whether they would like to try it (motivation).</w:t>
            </w:r>
          </w:p>
          <w:p w:rsidR="00000000" w:rsidDel="00000000" w:rsidP="00000000" w:rsidRDefault="00000000" w:rsidRPr="00000000" w14:paraId="000000B0">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The teacher presents the online comic app to the learners. S/he shows them briefly how simple it is to create a single panel. In so doing, she uses key language repeatedly.</w:t>
            </w:r>
          </w:p>
          <w:p w:rsidR="00000000" w:rsidDel="00000000" w:rsidP="00000000" w:rsidRDefault="00000000" w:rsidRPr="00000000" w14:paraId="000000B2">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ind w:left="0" w:hanging="2"/>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The teacher explains how to write a comic script using the PowerPoint or handout to illustrate each step (see additional materials). The learners can ask questions at any point during the presentation.</w:t>
            </w:r>
          </w:p>
          <w:p w:rsidR="00000000" w:rsidDel="00000000" w:rsidP="00000000" w:rsidRDefault="00000000" w:rsidRPr="00000000" w14:paraId="000000B4">
            <w:pPr>
              <w:spacing w:line="240" w:lineRule="auto"/>
              <w:ind w:left="0" w:hanging="2"/>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B9">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Core activity</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Learners create their comics in pairs or groups of three (depending on how many computers/tablets are available). In </w:t>
            </w:r>
            <w:r w:rsidDel="00000000" w:rsidR="00000000" w:rsidRPr="00000000">
              <w:rPr>
                <w:rFonts w:ascii="Arial" w:cs="Arial" w:eastAsia="Arial" w:hAnsi="Arial"/>
                <w:rtl w:val="0"/>
              </w:rPr>
              <w:t xml:space="preserve">doing so</w:t>
            </w:r>
            <w:r w:rsidDel="00000000" w:rsidR="00000000" w:rsidRPr="00000000">
              <w:rPr>
                <w:rFonts w:ascii="Arial" w:cs="Arial" w:eastAsia="Arial" w:hAnsi="Arial"/>
                <w:color w:val="000000"/>
                <w:rtl w:val="0"/>
              </w:rPr>
              <w:t xml:space="preserve">, they have to discuss and evaluate their work repeatedly. The teacher observes and supports the learners during this process.</w:t>
            </w:r>
          </w:p>
          <w:p w:rsidR="00000000" w:rsidDel="00000000" w:rsidP="00000000" w:rsidRDefault="00000000" w:rsidRPr="00000000" w14:paraId="000000BD">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As a lot of language through learning is likely to emerge during this stage, the teacher will serve as the main language resource. Additionally, dictionaries could also be made available to the learners.</w:t>
            </w:r>
          </w:p>
          <w:p w:rsidR="00000000" w:rsidDel="00000000" w:rsidP="00000000" w:rsidRDefault="00000000" w:rsidRPr="00000000" w14:paraId="000000BE">
            <w:pPr>
              <w:spacing w:line="240" w:lineRule="auto"/>
              <w:ind w:left="0" w:hanging="2"/>
              <w:jc w:val="both"/>
              <w:rPr>
                <w:rFonts w:ascii="Arial" w:cs="Arial" w:eastAsia="Arial" w:hAnsi="Arial"/>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C3">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Follow-up</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Learners publish their work online. They look at </w:t>
            </w:r>
            <w:r w:rsidDel="00000000" w:rsidR="00000000" w:rsidRPr="00000000">
              <w:rPr>
                <w:rFonts w:ascii="Arial" w:cs="Arial" w:eastAsia="Arial" w:hAnsi="Arial"/>
                <w:rtl w:val="0"/>
              </w:rPr>
              <w:t xml:space="preserve">others’</w:t>
            </w:r>
            <w:r w:rsidDel="00000000" w:rsidR="00000000" w:rsidRPr="00000000">
              <w:rPr>
                <w:rFonts w:ascii="Arial" w:cs="Arial" w:eastAsia="Arial" w:hAnsi="Arial"/>
                <w:color w:val="000000"/>
                <w:rtl w:val="0"/>
              </w:rPr>
              <w:t xml:space="preserve"> comics and rate them in class and/or on the respective website.</w:t>
            </w:r>
          </w:p>
          <w:p w:rsidR="00000000" w:rsidDel="00000000" w:rsidP="00000000" w:rsidRDefault="00000000" w:rsidRPr="00000000" w14:paraId="000000C7">
            <w:pPr>
              <w:ind w:left="0" w:hanging="2"/>
              <w:jc w:val="both"/>
              <w:rPr>
                <w:rFonts w:ascii="Arial" w:cs="Arial" w:eastAsia="Arial" w:hAnsi="Arial"/>
              </w:rPr>
            </w:pPr>
            <w:r w:rsidDel="00000000" w:rsidR="00000000" w:rsidRPr="00000000">
              <w:rPr>
                <w:rFonts w:ascii="Arial" w:cs="Arial" w:eastAsia="Arial" w:hAnsi="Arial"/>
                <w:color w:val="000000"/>
                <w:rtl w:val="0"/>
              </w:rPr>
              <w:t xml:space="preserve">The teacher starts a class discussion on what makes the comics which received the highest rating so appealing and records the learners’ answers on the board. This way relevant language and content aspects can be revised.</w:t>
            </w: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CC">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ffffff"/>
                <w:rtl w:val="0"/>
              </w:rPr>
              <w:t xml:space="preserve">EVIDENCE AND ASSESSMENT</w:t>
            </w:r>
            <w:r w:rsidDel="00000000" w:rsidR="00000000" w:rsidRPr="00000000">
              <w:rPr>
                <w:rtl w:val="0"/>
              </w:rPr>
            </w:r>
          </w:p>
        </w:tc>
      </w:tr>
      <w:tr>
        <w:trPr>
          <w:trHeight w:val="560" w:hRule="atLeast"/>
        </w:trPr>
        <w:tc>
          <w:tcPr>
            <w:gridSpan w:val="3"/>
            <w:vMerge w:val="restart"/>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D4">
            <w:pP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Success criteria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line="240" w:lineRule="auto"/>
              <w:ind w:left="0"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r>
      <w:tr>
        <w:trPr>
          <w:trHeight w:val="560" w:hRule="atLeast"/>
        </w:trPr>
        <w:tc>
          <w:tcPr>
            <w:gridSpan w:val="3"/>
            <w:vMerge w:val="continue"/>
            <w:tcBorders>
              <w:top w:color="000000" w:space="0" w:sz="4" w:val="single"/>
              <w:left w:color="000000" w:space="0" w:sz="4" w:val="single"/>
              <w:bottom w:color="000000" w:space="0" w:sz="4" w:val="single"/>
              <w:right w:color="000000" w:space="0" w:sz="4" w:val="single"/>
            </w:tcBorders>
            <w:shd w:fill="ccecff" w:val="cle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suggest changes.</w:t>
            </w:r>
          </w:p>
          <w:p w:rsidR="00000000" w:rsidDel="00000000" w:rsidP="00000000" w:rsidRDefault="00000000" w:rsidRPr="00000000" w14:paraId="000000E0">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ask specific editing questions.</w:t>
            </w:r>
          </w:p>
          <w:p w:rsidR="00000000" w:rsidDel="00000000" w:rsidP="00000000" w:rsidRDefault="00000000" w:rsidRPr="00000000" w14:paraId="000000E1">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give clear instructions to each other.</w:t>
            </w:r>
          </w:p>
          <w:p w:rsidR="00000000" w:rsidDel="00000000" w:rsidP="00000000" w:rsidRDefault="00000000" w:rsidRPr="00000000" w14:paraId="000000E2">
            <w:pPr>
              <w:ind w:left="0" w:hanging="2"/>
              <w:rPr>
                <w:rFonts w:ascii="Arial" w:cs="Arial" w:eastAsia="Arial" w:hAnsi="Arial"/>
              </w:rPr>
            </w:pPr>
            <w:r w:rsidDel="00000000" w:rsidR="00000000" w:rsidRPr="00000000">
              <w:rPr>
                <w:rFonts w:ascii="Arial" w:cs="Arial" w:eastAsia="Arial" w:hAnsi="Arial"/>
                <w:color w:val="000000"/>
                <w:rtl w:val="0"/>
              </w:rPr>
              <w:t xml:space="preserve">Learners use their linguistic knowledge to create a short story or scene based on the prompt.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use technology to design and revise their own comics.</w:t>
            </w:r>
          </w:p>
          <w:p w:rsidR="00000000" w:rsidDel="00000000" w:rsidP="00000000" w:rsidRDefault="00000000" w:rsidRPr="00000000" w14:paraId="000000E7">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publish their work online.</w:t>
            </w:r>
          </w:p>
          <w:p w:rsidR="00000000" w:rsidDel="00000000" w:rsidP="00000000" w:rsidRDefault="00000000" w:rsidRPr="00000000" w14:paraId="000000E8">
            <w:pPr>
              <w:ind w:left="0" w:hanging="2"/>
              <w:rPr>
                <w:rFonts w:ascii="Arial" w:cs="Arial" w:eastAsia="Arial" w:hAnsi="Arial"/>
                <w:color w:val="000000"/>
              </w:rPr>
            </w:pPr>
            <w:r w:rsidDel="00000000" w:rsidR="00000000" w:rsidRPr="00000000">
              <w:rPr>
                <w:rFonts w:ascii="Arial" w:cs="Arial" w:eastAsia="Arial" w:hAnsi="Arial"/>
                <w:color w:val="000000"/>
                <w:rtl w:val="0"/>
              </w:rPr>
              <w:t xml:space="preserve">Learners rate each other’s work online.</w:t>
            </w:r>
          </w:p>
          <w:p w:rsidR="00000000" w:rsidDel="00000000" w:rsidP="00000000" w:rsidRDefault="00000000" w:rsidRPr="00000000" w14:paraId="000000E9">
            <w:pPr>
              <w:spacing w:line="240" w:lineRule="auto"/>
              <w:ind w:left="0" w:hanging="2"/>
              <w:jc w:val="both"/>
              <w:rPr>
                <w:rFonts w:ascii="Arial" w:cs="Arial" w:eastAsia="Arial" w:hAnsi="Arial"/>
                <w:color w:val="000000"/>
              </w:rPr>
            </w:pPr>
            <w:r w:rsidDel="00000000" w:rsidR="00000000" w:rsidRPr="00000000">
              <w:rPr>
                <w:rtl w:val="0"/>
              </w:rPr>
            </w:r>
          </w:p>
        </w:tc>
      </w:tr>
      <w:tr>
        <w:trPr>
          <w:trHeight w:val="560" w:hRule="atLeast"/>
        </w:trP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EA">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Assessment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line="240" w:lineRule="auto"/>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Formative</w:t>
            </w:r>
            <w:r w:rsidDel="00000000" w:rsidR="00000000" w:rsidRPr="00000000">
              <w:rPr>
                <w:rtl w:val="0"/>
              </w:rPr>
            </w:r>
          </w:p>
          <w:p w:rsidR="00000000" w:rsidDel="00000000" w:rsidP="00000000" w:rsidRDefault="00000000" w:rsidRPr="00000000" w14:paraId="000000EE">
            <w:pPr>
              <w:spacing w:line="240" w:lineRule="auto"/>
              <w:ind w:left="0" w:hanging="2"/>
              <w:rPr>
                <w:rFonts w:ascii="Arial" w:cs="Arial" w:eastAsia="Arial" w:hAnsi="Arial"/>
              </w:rPr>
            </w:pPr>
            <w:r w:rsidDel="00000000" w:rsidR="00000000" w:rsidRPr="00000000">
              <w:rPr>
                <w:rFonts w:ascii="Arial" w:cs="Arial" w:eastAsia="Arial" w:hAnsi="Arial"/>
                <w:color w:val="000000"/>
                <w:rtl w:val="0"/>
              </w:rPr>
              <w:t xml:space="preserve">Observation, immediate feedback while performing the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line="240" w:lineRule="auto"/>
              <w:ind w:left="0" w:hanging="2"/>
              <w:rPr>
                <w:rFonts w:ascii="Arial" w:cs="Arial" w:eastAsia="Arial" w:hAnsi="Arial"/>
                <w:b w:val="1"/>
                <w:color w:val="000000"/>
              </w:rPr>
            </w:pPr>
            <w:r w:rsidDel="00000000" w:rsidR="00000000" w:rsidRPr="00000000">
              <w:rPr>
                <w:rFonts w:ascii="Arial" w:cs="Arial" w:eastAsia="Arial" w:hAnsi="Arial"/>
                <w:b w:val="1"/>
                <w:color w:val="000000"/>
                <w:rtl w:val="0"/>
              </w:rPr>
              <w:t xml:space="preserve">Summative</w:t>
            </w:r>
          </w:p>
          <w:p w:rsidR="00000000" w:rsidDel="00000000" w:rsidP="00000000" w:rsidRDefault="00000000" w:rsidRPr="00000000" w14:paraId="000000F3">
            <w:pPr>
              <w:ind w:left="0" w:hanging="2"/>
              <w:rPr>
                <w:rFonts w:ascii="Arial" w:cs="Arial" w:eastAsia="Arial" w:hAnsi="Arial"/>
              </w:rPr>
            </w:pPr>
            <w:r w:rsidDel="00000000" w:rsidR="00000000" w:rsidRPr="00000000">
              <w:rPr>
                <w:rFonts w:ascii="Arial" w:cs="Arial" w:eastAsia="Arial" w:hAnsi="Arial"/>
                <w:color w:val="000000"/>
                <w:rtl w:val="0"/>
              </w:rPr>
              <w:t xml:space="preserve">Oral presentations, rubrics</w:t>
            </w:r>
            <w:r w:rsidDel="00000000" w:rsidR="00000000" w:rsidRPr="00000000">
              <w:rPr>
                <w:rtl w:val="0"/>
              </w:rPr>
            </w:r>
          </w:p>
          <w:p w:rsidR="00000000" w:rsidDel="00000000" w:rsidP="00000000" w:rsidRDefault="00000000" w:rsidRPr="00000000" w14:paraId="000000F4">
            <w:pPr>
              <w:spacing w:line="240" w:lineRule="auto"/>
              <w:ind w:left="0" w:hanging="2"/>
              <w:rPr>
                <w:rFonts w:ascii="Arial" w:cs="Arial" w:eastAsia="Arial" w:hAnsi="Arial"/>
                <w:color w:val="00000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F5">
            <w:pPr>
              <w:spacing w:line="240" w:lineRule="auto"/>
              <w:ind w:left="0" w:hanging="2"/>
              <w:jc w:val="both"/>
              <w:rPr>
                <w:rFonts w:ascii="Arial" w:cs="Arial" w:eastAsia="Arial" w:hAnsi="Arial"/>
                <w:color w:val="ffffff"/>
              </w:rPr>
            </w:pPr>
            <w:r w:rsidDel="00000000" w:rsidR="00000000" w:rsidRPr="00000000">
              <w:rPr>
                <w:rFonts w:ascii="Arial" w:cs="Arial" w:eastAsia="Arial" w:hAnsi="Arial"/>
                <w:b w:val="1"/>
                <w:color w:val="ffffff"/>
                <w:rtl w:val="0"/>
              </w:rPr>
              <w:t xml:space="preserve">NEXT STEPS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0FD">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Content</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0">
            <w:pPr>
              <w:spacing w:line="240" w:lineRule="auto"/>
              <w:ind w:left="0" w:hanging="2"/>
              <w:jc w:val="both"/>
              <w:rPr>
                <w:rFonts w:ascii="Arial" w:cs="Arial" w:eastAsia="Arial" w:hAnsi="Arial"/>
              </w:rPr>
            </w:pPr>
            <w:r w:rsidDel="00000000" w:rsidR="00000000" w:rsidRPr="00000000">
              <w:rPr>
                <w:rFonts w:ascii="Arial" w:cs="Arial" w:eastAsia="Arial" w:hAnsi="Arial"/>
                <w:color w:val="000000"/>
                <w:rtl w:val="0"/>
              </w:rPr>
              <w:t xml:space="preserve">An extension of this lesson could be the production of a brief graphic novel using various online resources (see </w:t>
            </w:r>
            <w:r w:rsidDel="00000000" w:rsidR="00000000" w:rsidRPr="00000000">
              <w:rPr>
                <w:rFonts w:ascii="Arial" w:cs="Arial" w:eastAsia="Arial" w:hAnsi="Arial"/>
                <w:i w:val="1"/>
                <w:color w:val="000000"/>
                <w:rtl w:val="0"/>
              </w:rPr>
              <w:t xml:space="preserve">Materials needed</w:t>
            </w:r>
            <w:r w:rsidDel="00000000" w:rsidR="00000000" w:rsidRPr="00000000">
              <w:rPr>
                <w:rFonts w:ascii="Arial" w:cs="Arial" w:eastAsia="Arial" w:hAnsi="Arial"/>
                <w:color w:val="000000"/>
                <w:rtl w:val="0"/>
              </w:rPr>
              <w:t xml:space="preserve">).</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cecff" w:val="clear"/>
          </w:tcPr>
          <w:p w:rsidR="00000000" w:rsidDel="00000000" w:rsidP="00000000" w:rsidRDefault="00000000" w:rsidRPr="00000000" w14:paraId="00000105">
            <w:pP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Language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ind w:left="0" w:hanging="2"/>
              <w:rPr>
                <w:rFonts w:ascii="Arial" w:cs="Arial" w:eastAsia="Arial" w:hAnsi="Arial"/>
              </w:rPr>
            </w:pPr>
            <w:r w:rsidDel="00000000" w:rsidR="00000000" w:rsidRPr="00000000">
              <w:rPr>
                <w:rFonts w:ascii="Arial" w:cs="Arial" w:eastAsia="Arial" w:hAnsi="Arial"/>
                <w:color w:val="000000"/>
                <w:rtl w:val="0"/>
              </w:rPr>
              <w:t xml:space="preserve">Based on the complexity of the plot, more advanced language can be included in the production of thegraphic novel.</w:t>
            </w:r>
            <w:r w:rsidDel="00000000" w:rsidR="00000000" w:rsidRPr="00000000">
              <w:rPr>
                <w:rtl w:val="0"/>
              </w:rPr>
            </w:r>
          </w:p>
        </w:tc>
      </w:tr>
    </w:tbl>
    <w:p w:rsidR="00000000" w:rsidDel="00000000" w:rsidP="00000000" w:rsidRDefault="00000000" w:rsidRPr="00000000" w14:paraId="0000010D">
      <w:pPr>
        <w:spacing w:line="240" w:lineRule="auto"/>
        <w:ind w:left="0" w:hanging="2"/>
        <w:jc w:val="both"/>
        <w:rPr>
          <w:rFonts w:ascii="Arial" w:cs="Arial" w:eastAsia="Arial" w:hAnsi="Arial"/>
          <w:color w:val="000000"/>
        </w:rPr>
      </w:pPr>
      <w:r w:rsidDel="00000000" w:rsidR="00000000" w:rsidRPr="00000000">
        <w:rPr>
          <w:rtl w:val="0"/>
        </w:rPr>
      </w:r>
    </w:p>
    <w:sectPr>
      <w:headerReference r:id="rId10" w:type="default"/>
      <w:footerReference r:id="rId11" w:type="default"/>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pos="4513"/>
        <w:tab w:val="right" w:pos="9026"/>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ind w:left="0" w:hanging="2"/>
      <w:jc w:val="center"/>
      <w:rPr>
        <w:rFonts w:ascii="Arial" w:cs="Arial" w:eastAsia="Arial" w:hAnsi="Arial"/>
        <w:b w:val="1"/>
        <w:color w:val="000000"/>
      </w:rPr>
    </w:pPr>
    <w:r w:rsidDel="00000000" w:rsidR="00000000" w:rsidRPr="00000000">
      <w:rPr>
        <w:rFonts w:ascii="Arial" w:cs="Arial" w:eastAsia="Arial" w:hAnsi="Arial"/>
        <w:b w:val="1"/>
        <w:i w:val="1"/>
        <w:color w:val="000000"/>
        <w:shd w:fill="dddddd" w:val="clear"/>
        <w:rtl w:val="0"/>
      </w:rPr>
      <w:t xml:space="preserve">Let’s create a comic!</w:t>
    </w:r>
    <w:r w:rsidDel="00000000" w:rsidR="00000000" w:rsidRPr="00000000">
      <w:rPr>
        <w:rtl w:val="0"/>
      </w:rPr>
    </w:r>
  </w:p>
  <w:p w:rsidR="00000000" w:rsidDel="00000000" w:rsidP="00000000" w:rsidRDefault="00000000" w:rsidRPr="00000000" w14:paraId="0000010F">
    <w:pPr>
      <w:tabs>
        <w:tab w:val="center" w:pos="4513"/>
        <w:tab w:val="right" w:pos="9026"/>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4728210</wp:posOffset>
          </wp:positionH>
          <wp:positionV relativeFrom="paragraph">
            <wp:posOffset>-445134</wp:posOffset>
          </wp:positionV>
          <wp:extent cx="1374140" cy="6394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140" cy="6394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vertAlign w:val="subscript"/>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spacing w:after="0" w:before="0" w:line="1" w:lineRule="atLeast"/>
      <w:ind w:left="-1" w:hanging="1"/>
      <w:jc w:val="left"/>
      <w:textAlignment w:val="baseline"/>
      <w:outlineLvl w:val="0"/>
    </w:pPr>
    <w:rPr>
      <w:rFonts w:ascii="Liberation Serif" w:cs="Liberation Serif" w:eastAsia="Liberation Serif" w:hAnsi="Liberation Serif"/>
      <w:color w:val="auto"/>
      <w:kern w:val="2"/>
      <w:sz w:val="24"/>
      <w:szCs w:val="24"/>
      <w:vertAlign w:val="subscript"/>
      <w:lang w:bidi="hi-IN" w:eastAsia="zh-CN" w:val="en-GB"/>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Vietas" w:customStyle="1">
    <w:name w:val="Viñetas"/>
    <w:qFormat w:val="1"/>
    <w:rPr>
      <w:rFonts w:ascii="OpenSymbol" w:cs="OpenSymbol" w:eastAsia="OpenSymbol" w:hAnsi="OpenSymbol"/>
      <w:w w:val="100"/>
      <w:position w:val="0"/>
      <w:sz w:val="24"/>
      <w:effect w:val="none"/>
      <w:vertAlign w:val="baseline"/>
      <w:em w:val="none"/>
    </w:rPr>
  </w:style>
  <w:style w:type="character" w:styleId="Strong">
    <w:name w:val="Strong"/>
    <w:qFormat w:val="1"/>
    <w:rPr>
      <w:b w:val="1"/>
      <w:bCs w:val="1"/>
      <w:w w:val="100"/>
      <w:position w:val="0"/>
      <w:sz w:val="24"/>
      <w:effect w:val="none"/>
      <w:vertAlign w:val="baseline"/>
      <w:em w:val="none"/>
    </w:rPr>
  </w:style>
  <w:style w:type="character" w:styleId="HeaderChar" w:customStyle="1">
    <w:name w:val="Header Char"/>
    <w:qFormat w:val="1"/>
    <w:rPr>
      <w:w w:val="100"/>
      <w:kern w:val="2"/>
      <w:position w:val="0"/>
      <w:sz w:val="24"/>
      <w:szCs w:val="21"/>
      <w:effect w:val="none"/>
      <w:vertAlign w:val="baseline"/>
      <w:em w:val="none"/>
      <w:lang w:bidi="hi-IN" w:val="es-ES"/>
    </w:rPr>
  </w:style>
  <w:style w:type="character" w:styleId="FooterChar" w:customStyle="1">
    <w:name w:val="Footer Char"/>
    <w:qFormat w:val="1"/>
    <w:rPr>
      <w:w w:val="100"/>
      <w:kern w:val="2"/>
      <w:position w:val="0"/>
      <w:sz w:val="24"/>
      <w:szCs w:val="21"/>
      <w:effect w:val="none"/>
      <w:vertAlign w:val="baseline"/>
      <w:em w:val="none"/>
      <w:lang w:bidi="hi-IN" w:val="es-ES"/>
    </w:rPr>
  </w:style>
  <w:style w:type="character" w:styleId="EnlacedeInternet">
    <w:name w:val="Enlace de Internet"/>
    <w:uiPriority w:val="99"/>
    <w:unhideWhenUsed w:val="1"/>
    <w:rsid w:val="008368A3"/>
    <w:rPr>
      <w:color w:val="0563c1"/>
      <w:u w:val="single"/>
    </w:rPr>
  </w:style>
  <w:style w:type="character" w:styleId="Annotationreference">
    <w:name w:val="annotation reference"/>
    <w:basedOn w:val="DefaultParagraphFont"/>
    <w:uiPriority w:val="99"/>
    <w:semiHidden w:val="1"/>
    <w:unhideWhenUsed w:val="1"/>
    <w:qFormat w:val="1"/>
    <w:rPr>
      <w:sz w:val="16"/>
      <w:szCs w:val="16"/>
    </w:rPr>
  </w:style>
  <w:style w:type="character" w:styleId="CommentSubjectChar" w:customStyle="1">
    <w:name w:val="Comment Subject Char"/>
    <w:basedOn w:val="CommentTextChar"/>
    <w:link w:val="CommentSubject"/>
    <w:uiPriority w:val="99"/>
    <w:semiHidden w:val="1"/>
    <w:qFormat w:val="1"/>
    <w:rPr>
      <w:b w:val="1"/>
      <w:bCs w:val="1"/>
      <w:sz w:val="20"/>
      <w:szCs w:val="20"/>
    </w:rPr>
  </w:style>
  <w:style w:type="character" w:styleId="CommentTextChar" w:customStyle="1">
    <w:name w:val="Comment Text Char"/>
    <w:basedOn w:val="DefaultParagraphFont"/>
    <w:link w:val="CommentText"/>
    <w:uiPriority w:val="99"/>
    <w:semiHidden w:val="1"/>
    <w:qFormat w:val="1"/>
    <w:rPr>
      <w:sz w:val="20"/>
      <w:szCs w:val="20"/>
    </w:rPr>
  </w:style>
  <w:style w:type="character" w:styleId="BalloonTextChar" w:customStyle="1">
    <w:name w:val="Balloon Text Char"/>
    <w:basedOn w:val="DefaultParagraphFont"/>
    <w:link w:val="BalloonText"/>
    <w:uiPriority w:val="99"/>
    <w:semiHidden w:val="1"/>
    <w:qFormat w:val="1"/>
    <w:rsid w:val="0071110D"/>
    <w:rPr>
      <w:rFonts w:ascii="Times New Roman" w:cs="Mangal" w:hAnsi="Times New Roman"/>
      <w:kern w:val="2"/>
      <w:sz w:val="18"/>
      <w:szCs w:val="16"/>
      <w:vertAlign w:val="subscript"/>
      <w:lang w:bidi="hi-IN" w:eastAsia="zh-CN"/>
    </w:rPr>
  </w:style>
  <w:style w:type="paragraph" w:styleId="Ttulo" w:customStyle="1">
    <w:name w:val="Título"/>
    <w:basedOn w:val="Standard"/>
    <w:next w:val="Textbody"/>
    <w:qFormat w:val="1"/>
    <w:pPr>
      <w:keepNext w:val="1"/>
      <w:spacing w:after="120" w:before="240"/>
    </w:pPr>
    <w:rPr>
      <w:rFonts w:ascii="Liberation Sans" w:cs="Mangal"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Textbody"/>
    <w:pPr/>
    <w:rPr/>
  </w:style>
  <w:style w:type="paragraph" w:styleId="Leyenda">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Standard"/>
    <w:qFormat w:val="1"/>
    <w:pPr>
      <w:suppressLineNumbers w:val="1"/>
    </w:pPr>
    <w:rPr/>
  </w:style>
  <w:style w:type="paragraph" w:styleId="Titular">
    <w:name w:val="Title"/>
    <w:basedOn w:val="Normal"/>
    <w:next w:val="Normal"/>
    <w:uiPriority w:val="10"/>
    <w:qFormat w:val="1"/>
    <w:pPr>
      <w:keepNext w:val="1"/>
      <w:keepLines w:val="1"/>
      <w:spacing w:after="120" w:before="480"/>
    </w:pPr>
    <w:rPr>
      <w:b w:val="1"/>
      <w:sz w:val="72"/>
      <w:szCs w:val="72"/>
    </w:rPr>
  </w:style>
  <w:style w:type="paragraph" w:styleId="Standard" w:customStyle="1">
    <w:name w:val="Standard"/>
    <w:qFormat w:val="1"/>
    <w:pPr>
      <w:widowControl w:val="1"/>
      <w:bidi w:val="0"/>
      <w:spacing w:after="0" w:before="0" w:line="1" w:lineRule="atLeast"/>
      <w:ind w:left="-1" w:hanging="1"/>
      <w:jc w:val="left"/>
      <w:textAlignment w:val="baseline"/>
      <w:outlineLvl w:val="0"/>
    </w:pPr>
    <w:rPr>
      <w:rFonts w:ascii="Liberation Serif" w:cs="Liberation Serif" w:eastAsia="Liberation Serif" w:hAnsi="Liberation Serif"/>
      <w:color w:val="auto"/>
      <w:kern w:val="2"/>
      <w:sz w:val="24"/>
      <w:szCs w:val="24"/>
      <w:vertAlign w:val="subscript"/>
      <w:lang w:bidi="hi-IN" w:eastAsia="zh-CN" w:val="en-GB"/>
    </w:rPr>
  </w:style>
  <w:style w:type="paragraph" w:styleId="Textbody" w:customStyle="1">
    <w:name w:val="Text body"/>
    <w:basedOn w:val="Standard"/>
    <w:qFormat w:val="1"/>
    <w:pPr>
      <w:spacing w:after="140" w:before="0" w:line="276" w:lineRule="auto"/>
    </w:pPr>
    <w:rPr/>
  </w:style>
  <w:style w:type="paragraph" w:styleId="Caption">
    <w:name w:val="caption"/>
    <w:basedOn w:val="Standard"/>
    <w:qFormat w:val="1"/>
    <w:pPr>
      <w:suppressLineNumbers w:val="1"/>
      <w:spacing w:after="120" w:before="120"/>
    </w:pPr>
    <w:rPr>
      <w:i w:val="1"/>
      <w:iCs w:val="1"/>
    </w:rPr>
  </w:style>
  <w:style w:type="paragraph" w:styleId="Contenidodelatabla" w:customStyle="1">
    <w:name w:val="Contenido de la tabla"/>
    <w:basedOn w:val="Standard"/>
    <w:qFormat w:val="1"/>
    <w:pPr>
      <w:suppressLineNumbers w:val="1"/>
    </w:pPr>
    <w:rPr/>
  </w:style>
  <w:style w:type="paragraph" w:styleId="Ttulodelatabla" w:customStyle="1">
    <w:name w:val="Título de la tabla"/>
    <w:basedOn w:val="Contenidodelatabla"/>
    <w:qFormat w:val="1"/>
    <w:pPr>
      <w:jc w:val="center"/>
    </w:pPr>
    <w:rPr>
      <w:b w:val="1"/>
      <w:bCs w:val="1"/>
    </w:rPr>
  </w:style>
  <w:style w:type="paragraph" w:styleId="NormalWeb">
    <w:name w:val="Normal (Web)"/>
    <w:basedOn w:val="Normal"/>
    <w:qFormat w:val="1"/>
    <w:pPr>
      <w:suppressAutoHyphens w:val="1"/>
      <w:spacing w:afterAutospacing="1" w:beforeAutospacing="1"/>
      <w:textAlignment w:val="auto"/>
    </w:pPr>
    <w:rPr>
      <w:rFonts w:ascii="Times New Roman" w:cs="Times New Roman" w:eastAsia="Times New Roman" w:hAnsi="Times New Roman"/>
      <w:kern w:val="0"/>
      <w:lang w:bidi="ar-SA"/>
    </w:rPr>
  </w:style>
  <w:style w:type="paragraph" w:styleId="Cabeceraypie">
    <w:name w:val="Cabecera y pie"/>
    <w:basedOn w:val="Normal"/>
    <w:qFormat w:val="1"/>
    <w:pPr/>
    <w:rPr/>
  </w:style>
  <w:style w:type="paragraph" w:styleId="Cabecera">
    <w:name w:val="Header"/>
    <w:basedOn w:val="Normal"/>
    <w:qFormat w:val="1"/>
    <w:pPr>
      <w:tabs>
        <w:tab w:val="clear" w:pos="720"/>
        <w:tab w:val="center" w:leader="none" w:pos="4513"/>
        <w:tab w:val="right" w:leader="none" w:pos="9026"/>
      </w:tabs>
    </w:pPr>
    <w:rPr>
      <w:szCs w:val="21"/>
    </w:rPr>
  </w:style>
  <w:style w:type="paragraph" w:styleId="Piedepgina">
    <w:name w:val="Footer"/>
    <w:basedOn w:val="Normal"/>
    <w:qFormat w:val="1"/>
    <w:pPr>
      <w:tabs>
        <w:tab w:val="clear" w:pos="720"/>
        <w:tab w:val="center" w:leader="none" w:pos="4513"/>
        <w:tab w:val="right" w:leader="none" w:pos="9026"/>
      </w:tabs>
    </w:pPr>
    <w:rPr>
      <w:szCs w:val="2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Annotationsubject">
    <w:name w:val="annotation subject"/>
    <w:basedOn w:val="Annotationtext"/>
    <w:next w:val="Annotationtext"/>
    <w:link w:val="CommentSubjectChar"/>
    <w:uiPriority w:val="99"/>
    <w:semiHidden w:val="1"/>
    <w:unhideWhenUsed w:val="1"/>
    <w:qFormat w:val="1"/>
    <w:pPr/>
    <w:rPr>
      <w:b w:val="1"/>
      <w:bCs w:val="1"/>
    </w:rPr>
  </w:style>
  <w:style w:type="paragraph" w:styleId="Annotationtext">
    <w:name w:val="annotation text"/>
    <w:basedOn w:val="Normal"/>
    <w:link w:val="CommentTextChar"/>
    <w:uiPriority w:val="99"/>
    <w:semiHidden w:val="1"/>
    <w:unhideWhenUsed w:val="1"/>
    <w:qFormat w:val="1"/>
    <w:pPr>
      <w:spacing w:line="240" w:lineRule="auto"/>
    </w:pPr>
    <w:rPr>
      <w:sz w:val="20"/>
      <w:szCs w:val="20"/>
    </w:rPr>
  </w:style>
  <w:style w:type="paragraph" w:styleId="BalloonText">
    <w:name w:val="Balloon Text"/>
    <w:basedOn w:val="Normal"/>
    <w:link w:val="BalloonTextChar"/>
    <w:uiPriority w:val="99"/>
    <w:semiHidden w:val="1"/>
    <w:unhideWhenUsed w:val="1"/>
    <w:qFormat w:val="1"/>
    <w:rsid w:val="0071110D"/>
    <w:pPr>
      <w:spacing w:line="240" w:lineRule="auto"/>
    </w:pPr>
    <w:rPr>
      <w:rFonts w:ascii="Times New Roman" w:cs="Mangal" w:hAnsi="Times New Roman"/>
      <w:sz w:val="18"/>
      <w:szCs w:val="16"/>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pPr>
      <w:spacing w:line="1"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stripgenerato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ixton.com/" TargetMode="External"/><Relationship Id="rId8" Type="http://schemas.openxmlformats.org/officeDocument/2006/relationships/hyperlink" Target="http://www.makebeliefcomi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ol3M1virOg3C7ZtDO1hjVx0fZg==">AMUW2mUw+xTJrMGXC9vFX4dYw691Wn5H6R2S3r/xmVBIW4zybDup73rDnhNOPfpIt+8G9i76kyCMXYMZYRXQEX5/H0KuEaYY8pZW2lovttor9ZryP8kUw/dliXM+epg6Uiw5O1oJI1l6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2019-12-10T09:10:00Z</dcterms:created>
  <dc:creator>Diana Pastoriza Espasandin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